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A0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 2 (Часть 2)</w:t>
      </w:r>
    </w:p>
    <w:p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A0">
        <w:rPr>
          <w:rFonts w:ascii="Times New Roman" w:hAnsi="Times New Roman" w:cs="Times New Roman"/>
          <w:sz w:val="24"/>
          <w:szCs w:val="24"/>
        </w:rPr>
        <w:t>Раздел программы: 2.2.2. Формы воспитывающей деятельности школьной команды «Школы Минпросвещения России».</w:t>
      </w:r>
    </w:p>
    <w:p w:rsidR="00B80CA0" w:rsidRPr="00B80CA0" w:rsidRDefault="00B80CA0" w:rsidP="00B80CA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0CA0">
        <w:rPr>
          <w:rFonts w:ascii="Times New Roman" w:hAnsi="Times New Roman" w:cs="Times New Roman"/>
          <w:b/>
          <w:bCs/>
          <w:sz w:val="24"/>
          <w:szCs w:val="24"/>
        </w:rPr>
        <w:t>План работы классного руководителя «Школы Минпросвещения России»</w:t>
      </w:r>
    </w:p>
    <w:tbl>
      <w:tblPr>
        <w:tblW w:w="12811" w:type="dxa"/>
        <w:tblCellMar>
          <w:left w:w="0" w:type="dxa"/>
          <w:right w:w="0" w:type="dxa"/>
        </w:tblCellMar>
        <w:tblLook w:val="04A0"/>
      </w:tblPr>
      <w:tblGrid>
        <w:gridCol w:w="3445"/>
        <w:gridCol w:w="2220"/>
        <w:gridCol w:w="3712"/>
        <w:gridCol w:w="1043"/>
        <w:gridCol w:w="2391"/>
      </w:tblGrid>
      <w:tr w:rsidR="00FB0113" w:rsidRPr="00B80CA0" w:rsidTr="00FB0113">
        <w:trPr>
          <w:trHeight w:val="20"/>
        </w:trPr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FB0113" w:rsidRPr="00B80CA0" w:rsidRDefault="00FB0113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внеурочнойдеятельности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FB0113" w:rsidRPr="00B80CA0" w:rsidRDefault="00FB0113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3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FB0113" w:rsidRPr="00B80CA0" w:rsidRDefault="00FB0113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FB0113" w:rsidRPr="00B80CA0" w:rsidRDefault="00FB0113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1-4</w:t>
            </w:r>
          </w:p>
        </w:tc>
        <w:tc>
          <w:tcPr>
            <w:tcW w:w="2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FB0113" w:rsidRPr="00B80CA0" w:rsidRDefault="00FB0113" w:rsidP="00CF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Партнеры</w:t>
            </w:r>
          </w:p>
        </w:tc>
      </w:tr>
      <w:tr w:rsidR="00FB0113" w:rsidRPr="00B80CA0" w:rsidTr="00FB0113">
        <w:trPr>
          <w:trHeight w:val="20"/>
        </w:trPr>
        <w:tc>
          <w:tcPr>
            <w:tcW w:w="3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Информационно просветительские занятия патриотической, нравственной и экологической направленности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Цикл занятий «Разговорыо важном»</w:t>
            </w:r>
          </w:p>
        </w:tc>
        <w:tc>
          <w:tcPr>
            <w:tcW w:w="3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становление ценностного отношения к своей Родине – России;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осознание своей этнокультурной и российской гражданской идентичности; 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сопричастность к прошлому, настоящему и будущему своей страны и родного края;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уважение к своему и другим народам;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1,2,3,4по 1 часу</w:t>
            </w:r>
          </w:p>
        </w:tc>
        <w:tc>
          <w:tcPr>
            <w:tcW w:w="2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Приглашаются по желанию, согласно заявленной темы участники со стороны различных организаций и общественных объедений</w:t>
            </w:r>
          </w:p>
        </w:tc>
      </w:tr>
      <w:tr w:rsidR="00FB0113" w:rsidRPr="00B80CA0" w:rsidTr="00FB0113">
        <w:trPr>
          <w:trHeight w:val="20"/>
        </w:trPr>
        <w:tc>
          <w:tcPr>
            <w:tcW w:w="3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Занятия по формированию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функциональной грамотности обучающихся(</w:t>
            </w:r>
            <w:r w:rsidRPr="00B80CA0">
              <w:rPr>
                <w:rFonts w:ascii="Times New Roman" w:hAnsi="Times New Roman" w:cs="Times New Roman"/>
                <w:bCs/>
                <w:sz w:val="24"/>
                <w:szCs w:val="24"/>
              </w:rPr>
              <w:t>на примере читательской грамотности)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Мастерская речевого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«Я познаю мир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Предметные: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понимать значение терминов, определенных программой;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знать рациональные приемы и способы самостоятельного поиска - овладение методами аналитико–синтетической переработки информации;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осуществлять поиск нужной информации для выполнения учебной задачи;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высказываться в устной и письменной формах;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владеть основами смыслового чтения текста;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анализировать объекты, выделять главное;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синтез (целое из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частей);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универсальные учебные действия 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принимать и сохранять учебную задачу;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планировать свои действия;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осуществлять итоговый и пошаговый контроль;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различать способ и результат действия;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,2,3,4 по 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часу</w:t>
            </w:r>
          </w:p>
        </w:tc>
        <w:tc>
          <w:tcPr>
            <w:tcW w:w="23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Библиотека и Интернет как источники информационных ресурсов</w:t>
            </w:r>
          </w:p>
        </w:tc>
      </w:tr>
      <w:tr w:rsidR="00FB0113" w:rsidRPr="00B80CA0" w:rsidTr="00FB0113">
        <w:trPr>
          <w:trHeight w:val="20"/>
        </w:trPr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Курс «Грамотный читатель» (смысловое чтение) </w:t>
            </w:r>
          </w:p>
        </w:tc>
        <w:tc>
          <w:tcPr>
            <w:tcW w:w="3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113" w:rsidRPr="00B80CA0" w:rsidTr="00FB0113">
        <w:trPr>
          <w:trHeight w:val="20"/>
        </w:trPr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113" w:rsidRPr="00B80CA0" w:rsidTr="00FB0113">
        <w:trPr>
          <w:trHeight w:val="20"/>
        </w:trPr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«Тайны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языка»</w:t>
            </w:r>
          </w:p>
        </w:tc>
        <w:tc>
          <w:tcPr>
            <w:tcW w:w="3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113" w:rsidRPr="00B80CA0" w:rsidTr="00FB0113">
        <w:trPr>
          <w:trHeight w:val="20"/>
        </w:trPr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113" w:rsidRPr="00B80CA0" w:rsidTr="00FB0113">
        <w:trPr>
          <w:trHeight w:val="2856"/>
        </w:trPr>
        <w:tc>
          <w:tcPr>
            <w:tcW w:w="3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Занятия, направленныена удовлетворение профориентационных интересов и потребностей обучающихся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«Агропоколение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результаты: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 «Профориентация»;</w:t>
            </w:r>
          </w:p>
          <w:p w:rsidR="00FB0113" w:rsidRPr="00B80CA0" w:rsidRDefault="00FB0113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 будут знакомиться в ходе профориентационных экскурсий на предприятия своего региона.</w:t>
            </w:r>
          </w:p>
          <w:p w:rsidR="00FB0113" w:rsidRPr="00B80CA0" w:rsidRDefault="00FB0113" w:rsidP="00B80CA0">
            <w:pPr>
              <w:numPr>
                <w:ilvl w:val="0"/>
                <w:numId w:val="1"/>
              </w:numPr>
              <w:tabs>
                <w:tab w:val="left" w:pos="28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осознание важности свободы и необходимости брать на себя ответственность в ситуации подготовки к выбору будущей профессии.</w:t>
            </w:r>
          </w:p>
          <w:p w:rsidR="00FB0113" w:rsidRPr="00B80CA0" w:rsidRDefault="00FB0113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 результаты:</w:t>
            </w:r>
          </w:p>
          <w:p w:rsidR="00FB0113" w:rsidRPr="00B80CA0" w:rsidRDefault="00FB0113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выявлять дефицит информации о той или иной профессии, необходимой для полноты представлений о ней, и находить способы для решения возникшей проблемы;</w:t>
            </w:r>
          </w:p>
          <w:p w:rsidR="00FB0113" w:rsidRPr="00B80CA0" w:rsidRDefault="00FB0113" w:rsidP="00B80CA0">
            <w:pPr>
              <w:tabs>
                <w:tab w:val="left" w:pos="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- использовать вопросы как инструмент для познания будущей профессии;</w:t>
            </w:r>
          </w:p>
          <w:p w:rsidR="00FB0113" w:rsidRPr="00B80CA0" w:rsidRDefault="00FB0113" w:rsidP="00B80CA0">
            <w:pPr>
              <w:numPr>
                <w:ilvl w:val="0"/>
                <w:numId w:val="2"/>
              </w:numPr>
              <w:tabs>
                <w:tab w:val="left" w:pos="28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прогнозировать возможное дальнейшее развитие процессов, событий и их последствия, связанные с выбором будущей профессии;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Освоение программы основного общего образования представлены с учётом специфики содержания предметных областей, затрагиваемых в ходе профориентационной деятельности школьников.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113" w:rsidRPr="00B80CA0" w:rsidRDefault="00FB0113" w:rsidP="00B80CA0">
            <w:pPr>
              <w:numPr>
                <w:ilvl w:val="0"/>
                <w:numId w:val="3"/>
              </w:numPr>
              <w:tabs>
                <w:tab w:val="clear" w:pos="720"/>
                <w:tab w:val="num" w:pos="279"/>
              </w:tabs>
              <w:spacing w:after="0" w:line="240" w:lineRule="auto"/>
              <w:ind w:left="-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Приглашаются по желанию, согласно заявленной темы участники со стороны различных организаций общественных и объедений</w:t>
            </w:r>
          </w:p>
          <w:p w:rsidR="00FB0113" w:rsidRPr="00B80CA0" w:rsidRDefault="00FB0113" w:rsidP="00B80CA0">
            <w:pPr>
              <w:tabs>
                <w:tab w:val="num" w:pos="279"/>
              </w:tabs>
              <w:spacing w:after="0" w:line="240" w:lineRule="auto"/>
              <w:ind w:left="-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2. интернет ресурсы</w:t>
            </w:r>
          </w:p>
        </w:tc>
      </w:tr>
      <w:tr w:rsidR="00FB0113" w:rsidRPr="00B80CA0" w:rsidTr="00FB0113">
        <w:trPr>
          <w:trHeight w:val="20"/>
        </w:trPr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«Я-гражданин России»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«Гражданином быть обязан»</w:t>
            </w:r>
          </w:p>
        </w:tc>
        <w:tc>
          <w:tcPr>
            <w:tcW w:w="3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113" w:rsidRPr="00B80CA0" w:rsidTr="00FB0113">
        <w:trPr>
          <w:trHeight w:val="20"/>
        </w:trPr>
        <w:tc>
          <w:tcPr>
            <w:tcW w:w="3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Занятия, направленныена удовлетворение интересови потребностей обучающихсяв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клуб» Юность России-футбол»</w:t>
            </w:r>
          </w:p>
        </w:tc>
        <w:tc>
          <w:tcPr>
            <w:tcW w:w="37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сформировать у обучающихся основ здорового образа жизни, развитие творческой самостоятельности посредством освоения двигательной деятельности.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сформировать коммуникативную,этическую, социальную компетентностьобучающихся.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 (1час)</w:t>
            </w:r>
          </w:p>
        </w:tc>
        <w:tc>
          <w:tcPr>
            <w:tcW w:w="23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1. Приглашаются по желанию, согласно заявленной темы участники со стороны различных организаций общественных и объедений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2. интернет ресурсы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3. музеи, театры, спортивные центры и т.д.</w:t>
            </w:r>
          </w:p>
        </w:tc>
      </w:tr>
      <w:tr w:rsidR="00FB0113" w:rsidRPr="00B80CA0" w:rsidTr="00FB0113">
        <w:trPr>
          <w:trHeight w:val="20"/>
        </w:trPr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113" w:rsidRPr="00B80CA0" w:rsidTr="00FB0113">
        <w:trPr>
          <w:trHeight w:val="20"/>
        </w:trPr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«Театральная студия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113" w:rsidRPr="00B80CA0" w:rsidTr="00FB0113">
        <w:trPr>
          <w:trHeight w:val="20"/>
        </w:trPr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«Уроки творчества»</w:t>
            </w:r>
          </w:p>
        </w:tc>
        <w:tc>
          <w:tcPr>
            <w:tcW w:w="3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113" w:rsidRPr="00B80CA0" w:rsidTr="00FB0113">
        <w:trPr>
          <w:trHeight w:val="20"/>
        </w:trPr>
        <w:tc>
          <w:tcPr>
            <w:tcW w:w="3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Занятия, направленные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на удовлетворение соц.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интересов и потребностей обучающихся, на педагог. сопровождение деятельности социально ориентированных ученических сообществ, детских общественныхобъединений, органовученического самоуправления, на организацию совместнос обучающимися комплексамероприятий воспитательнойнаправленности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«Беседы с психологом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7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- удовлетворение интересов и потребностей учащихся в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самореализации, раскрытии и развитии, способностей и талантов, потребностей и интересов;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раскрытие творческих способностей школьников,</w:t>
            </w:r>
          </w:p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- развитие важных для жизни подрастающего человека социальныхумений - заботиться о других, организовывать свою собственную деятельность, лидироватьи подчиняться, брать на себя инициативу и нести ответственность, отстаивать свою точкузрения и принимать другие точки зрения.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3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 xml:space="preserve">Приглашаются по желанию, согласно </w:t>
            </w:r>
            <w:r w:rsidRPr="00B80C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заявленной темы участники со стороны различных организаций общественных и объедений, медийные личности.</w:t>
            </w:r>
          </w:p>
        </w:tc>
      </w:tr>
      <w:tr w:rsidR="00FB0113" w:rsidRPr="00B80CA0" w:rsidTr="00FB0113">
        <w:trPr>
          <w:trHeight w:val="20"/>
        </w:trPr>
        <w:tc>
          <w:tcPr>
            <w:tcW w:w="3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CA0">
              <w:rPr>
                <w:rFonts w:ascii="Times New Roman" w:hAnsi="Times New Roman" w:cs="Times New Roman"/>
                <w:sz w:val="24"/>
                <w:szCs w:val="24"/>
              </w:rPr>
              <w:t>«Юный эколог»</w:t>
            </w:r>
          </w:p>
        </w:tc>
        <w:tc>
          <w:tcPr>
            <w:tcW w:w="3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67" w:type="dxa"/>
              <w:bottom w:w="0" w:type="dxa"/>
              <w:right w:w="67" w:type="dxa"/>
            </w:tcMar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113" w:rsidRPr="00B80CA0" w:rsidRDefault="00FB0113" w:rsidP="00B8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0CA0" w:rsidRPr="00B80CA0" w:rsidRDefault="00B80CA0" w:rsidP="00B80CA0"/>
    <w:p w:rsidR="0030413E" w:rsidRDefault="00FB0113"/>
    <w:sectPr w:rsidR="0030413E" w:rsidSect="00CF674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D4161"/>
    <w:multiLevelType w:val="hybridMultilevel"/>
    <w:tmpl w:val="BE7A00C2"/>
    <w:lvl w:ilvl="0" w:tplc="6DC459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749C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EE042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2E93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D686B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7081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16D8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DE3E4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481AC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62C4843"/>
    <w:multiLevelType w:val="hybridMultilevel"/>
    <w:tmpl w:val="F3129D78"/>
    <w:lvl w:ilvl="0" w:tplc="B1267A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626EC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0FC3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12AA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F027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02F7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A201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147B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82D0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C2225C0"/>
    <w:multiLevelType w:val="hybridMultilevel"/>
    <w:tmpl w:val="F80EB8F2"/>
    <w:lvl w:ilvl="0" w:tplc="8CA40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2221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A84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DE29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7487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F661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A662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5ECE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E676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80CA0"/>
    <w:rsid w:val="00043753"/>
    <w:rsid w:val="001E3CFF"/>
    <w:rsid w:val="004A1C94"/>
    <w:rsid w:val="005C66C5"/>
    <w:rsid w:val="00771226"/>
    <w:rsid w:val="00A43B9B"/>
    <w:rsid w:val="00AD4B57"/>
    <w:rsid w:val="00B80CA0"/>
    <w:rsid w:val="00CF6749"/>
    <w:rsid w:val="00FB0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6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44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04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50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Lydmila</dc:creator>
  <cp:keywords/>
  <dc:description/>
  <cp:lastModifiedBy>555</cp:lastModifiedBy>
  <cp:revision>5</cp:revision>
  <dcterms:created xsi:type="dcterms:W3CDTF">2022-10-11T10:07:00Z</dcterms:created>
  <dcterms:modified xsi:type="dcterms:W3CDTF">2022-11-23T20:04:00Z</dcterms:modified>
</cp:coreProperties>
</file>